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 xml:space="preserve">IT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247EFB" w:rsidRPr="008F4198">
          <w:rPr>
            <w:rStyle w:val="Hyperlink"/>
          </w:rPr>
          <w:t>Procurement@ventura.courts.ca.gov</w:t>
        </w:r>
      </w:hyperlink>
      <w:r w:rsidR="00247EFB">
        <w:rPr>
          <w:color w:val="000000" w:themeColor="text1"/>
        </w:rPr>
        <w:t xml:space="preserve"> </w:t>
      </w:r>
      <w:r w:rsidR="00D85E1E" w:rsidRPr="0046465F">
        <w:rPr>
          <w:color w:val="000000" w:themeColor="text1"/>
        </w:rPr>
        <w:t xml:space="preserve"> </w:t>
      </w:r>
      <w:r w:rsidR="004C4568">
        <w:rPr>
          <w:color w:val="000000" w:themeColor="text1"/>
        </w:rPr>
        <w:t xml:space="preserve">(the </w:t>
      </w:r>
      <w:r w:rsidRPr="0046465F">
        <w:rPr>
          <w:color w:val="000000" w:themeColor="text1"/>
        </w:rPr>
        <w:t>“</w:t>
      </w:r>
      <w:r w:rsidR="00247EFB">
        <w:rPr>
          <w:color w:val="000000" w:themeColor="text1"/>
        </w:rPr>
        <w:t>Procurement</w:t>
      </w:r>
      <w:r w:rsidRPr="0046465F">
        <w:rPr>
          <w:color w:val="000000" w:themeColor="text1"/>
        </w:rPr>
        <w:t xml:space="preserve">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w:t>
      </w:r>
      <w:r w:rsidR="00247EFB">
        <w:rPr>
          <w:color w:val="000000" w:themeColor="text1"/>
        </w:rPr>
        <w:t>Procurement</w:t>
      </w:r>
      <w:r w:rsidRPr="0046465F">
        <w:rPr>
          <w:color w:val="000000" w:themeColor="text1"/>
        </w:rPr>
        <w:t xml:space="preserve">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w:t>
      </w:r>
      <w:r w:rsidR="00247EFB">
        <w:rPr>
          <w:color w:val="000000" w:themeColor="text1"/>
        </w:rPr>
        <w:t xml:space="preserve">Procurement </w:t>
      </w:r>
      <w:r w:rsidR="008036AF">
        <w:rPr>
          <w:color w:val="000000" w:themeColor="text1"/>
        </w:rPr>
        <w:t>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w:t>
      </w:r>
      <w:r w:rsidR="00247EFB">
        <w:rPr>
          <w:color w:val="000000" w:themeColor="text1"/>
        </w:rPr>
        <w:t>Procurement</w:t>
      </w:r>
      <w:r w:rsidRPr="0046465F">
        <w:rPr>
          <w:color w:val="000000" w:themeColor="text1"/>
        </w:rPr>
        <w:t xml:space="preserve">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lastRenderedPageBreak/>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134449">
        <w:rPr>
          <w:rFonts w:cs="Arial"/>
        </w:rPr>
        <w:t>JBE</w:t>
      </w:r>
      <w:r w:rsidR="00BB6B96" w:rsidRPr="00382635">
        <w:rPr>
          <w:rFonts w:cs="Arial"/>
        </w:rPr>
        <w:t xml:space="preserve"> will publish the results of the completed non-cost evaluation at the following location: </w:t>
      </w:r>
      <w:hyperlink r:id="rId8" w:history="1">
        <w:r w:rsidR="00247EFB" w:rsidRPr="008F4198">
          <w:rPr>
            <w:rStyle w:val="Hyperlink"/>
            <w:rFonts w:cs="Arial"/>
          </w:rPr>
          <w:t>http://www.ventura.courts.ca.gov/vendors.html</w:t>
        </w:r>
      </w:hyperlink>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134449">
        <w:rPr>
          <w:color w:val="000000" w:themeColor="text1"/>
        </w:rPr>
        <w:t>JBE</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247EFB">
        <w:rPr>
          <w:color w:val="000000" w:themeColor="text1"/>
        </w:rPr>
        <w:t>JBE’s assistant executive officer</w:t>
      </w:r>
      <w:r w:rsidR="000E32CB">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Pr="00CD614D">
        <w:rPr>
          <w:b w:val="0"/>
          <w:i/>
          <w:caps w:val="0"/>
          <w:color w:val="FF0000"/>
        </w:rPr>
        <w:t xml:space="preserve"> </w:t>
      </w:r>
      <w:hyperlink r:id="rId9" w:history="1">
        <w:r w:rsidR="000E32CB" w:rsidRPr="008F4198">
          <w:rPr>
            <w:rStyle w:val="Hyperlink"/>
            <w:b w:val="0"/>
            <w:i/>
            <w:caps w:val="0"/>
          </w:rPr>
          <w:t>Procurement@ventura.courts.ca.gov</w:t>
        </w:r>
      </w:hyperlink>
      <w:r w:rsidRPr="00CD614D">
        <w:rPr>
          <w:b w:val="0"/>
          <w:caps w:val="0"/>
          <w:color w:val="000000" w:themeColor="text1"/>
        </w:rPr>
        <w:t>.</w:t>
      </w: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919" w:rsidRDefault="00F34919" w:rsidP="0002033C">
      <w:r>
        <w:separator/>
      </w:r>
    </w:p>
  </w:endnote>
  <w:endnote w:type="continuationSeparator" w:id="0">
    <w:p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CB" w:rsidRDefault="000E3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33C" w:rsidRDefault="000E32CB">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Pr>
            <w:noProof/>
            <w:sz w:val="20"/>
            <w:szCs w:val="20"/>
          </w:rPr>
          <w:t>1</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CB" w:rsidRDefault="000E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919" w:rsidRDefault="00F34919" w:rsidP="0002033C">
      <w:r>
        <w:separator/>
      </w:r>
    </w:p>
  </w:footnote>
  <w:footnote w:type="continuationSeparator" w:id="0">
    <w:p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CB" w:rsidRDefault="000E3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4E" w:rsidRDefault="0052714E" w:rsidP="0052714E">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p>
  <w:p w:rsidR="00C54995" w:rsidRDefault="0052714E">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2CB" w:rsidRDefault="000E3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7672"/>
    <w:rsid w:val="00005A6D"/>
    <w:rsid w:val="0002033C"/>
    <w:rsid w:val="00023442"/>
    <w:rsid w:val="000260ED"/>
    <w:rsid w:val="00062867"/>
    <w:rsid w:val="00065EC2"/>
    <w:rsid w:val="00080391"/>
    <w:rsid w:val="000B485B"/>
    <w:rsid w:val="000E32CB"/>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47EFB"/>
    <w:rsid w:val="0025301B"/>
    <w:rsid w:val="00284719"/>
    <w:rsid w:val="002B34E4"/>
    <w:rsid w:val="002B6C37"/>
    <w:rsid w:val="0030229F"/>
    <w:rsid w:val="00307672"/>
    <w:rsid w:val="0034217D"/>
    <w:rsid w:val="003433AE"/>
    <w:rsid w:val="003631CE"/>
    <w:rsid w:val="00382635"/>
    <w:rsid w:val="003A29FC"/>
    <w:rsid w:val="003A7A66"/>
    <w:rsid w:val="00410195"/>
    <w:rsid w:val="00434D68"/>
    <w:rsid w:val="00442FBA"/>
    <w:rsid w:val="004666E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F7FD"/>
  <w15:docId w15:val="{E4A39B86-6FFC-4D00-A553-EF7A5E80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tura.courts.ca.gov/vendor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curement@ventura.courts.ca.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curement@ventura.courts.ca.gov" TargetMode="External"/><Relationship Id="rId14" Type="http://schemas.openxmlformats.org/officeDocument/2006/relationships/header" Target="head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Ventura Superior Court</cp:lastModifiedBy>
  <cp:revision>8</cp:revision>
  <cp:lastPrinted>2013-07-12T21:15:00Z</cp:lastPrinted>
  <dcterms:created xsi:type="dcterms:W3CDTF">2013-12-11T17:58:00Z</dcterms:created>
  <dcterms:modified xsi:type="dcterms:W3CDTF">2017-08-17T15:47:00Z</dcterms:modified>
</cp:coreProperties>
</file>