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B0D" w:rsidRDefault="003C2B0D" w:rsidP="003C2B0D">
      <w:pPr>
        <w:keepNext/>
        <w:jc w:val="right"/>
        <w:outlineLvl w:val="0"/>
        <w:rPr>
          <w:rFonts w:ascii="Arial" w:hAnsi="Arial"/>
          <w:b/>
          <w:i/>
          <w:sz w:val="22"/>
          <w:szCs w:val="20"/>
        </w:rPr>
      </w:pPr>
    </w:p>
    <w:p w:rsidR="003C2B0D" w:rsidRPr="003C2B0D" w:rsidRDefault="003C2B0D" w:rsidP="003C2B0D">
      <w:pPr>
        <w:keepNext/>
        <w:jc w:val="right"/>
        <w:outlineLvl w:val="0"/>
        <w:rPr>
          <w:rFonts w:ascii="Arial" w:hAnsi="Arial"/>
          <w:b/>
          <w:i/>
          <w:sz w:val="22"/>
          <w:szCs w:val="20"/>
        </w:rPr>
      </w:pPr>
      <w:r w:rsidRPr="003C2B0D">
        <w:rPr>
          <w:rFonts w:ascii="Arial" w:hAnsi="Arial"/>
          <w:b/>
          <w:i/>
          <w:sz w:val="22"/>
          <w:szCs w:val="20"/>
        </w:rPr>
        <w:t>Michael D. Planet</w:t>
      </w:r>
    </w:p>
    <w:p w:rsidR="003C2B0D" w:rsidRPr="003C2B0D" w:rsidRDefault="003C2B0D" w:rsidP="003C2B0D">
      <w:pPr>
        <w:jc w:val="right"/>
        <w:rPr>
          <w:rFonts w:ascii="Arial" w:hAnsi="Arial"/>
          <w:i/>
          <w:sz w:val="20"/>
          <w:szCs w:val="20"/>
        </w:rPr>
      </w:pPr>
      <w:r w:rsidRPr="003C2B0D">
        <w:rPr>
          <w:rFonts w:ascii="Arial" w:hAnsi="Arial"/>
          <w:i/>
          <w:sz w:val="20"/>
          <w:szCs w:val="20"/>
        </w:rPr>
        <w:t>Executive Officer/Clerk</w:t>
      </w:r>
    </w:p>
    <w:p w:rsidR="003C2B0D" w:rsidRPr="003C2B0D" w:rsidRDefault="003C2B0D" w:rsidP="003C2B0D">
      <w:pPr>
        <w:jc w:val="right"/>
        <w:rPr>
          <w:rFonts w:ascii="Arial" w:hAnsi="Arial"/>
          <w:i/>
          <w:sz w:val="20"/>
          <w:szCs w:val="20"/>
        </w:rPr>
      </w:pPr>
      <w:proofErr w:type="gramStart"/>
      <w:r w:rsidRPr="003C2B0D">
        <w:rPr>
          <w:rFonts w:ascii="Arial" w:hAnsi="Arial"/>
          <w:i/>
          <w:sz w:val="20"/>
          <w:szCs w:val="20"/>
        </w:rPr>
        <w:t>and</w:t>
      </w:r>
      <w:proofErr w:type="gramEnd"/>
      <w:r w:rsidRPr="003C2B0D">
        <w:rPr>
          <w:rFonts w:ascii="Arial" w:hAnsi="Arial"/>
          <w:i/>
          <w:sz w:val="20"/>
          <w:szCs w:val="20"/>
        </w:rPr>
        <w:t xml:space="preserve"> Jury Commissioner</w:t>
      </w:r>
    </w:p>
    <w:p w:rsidR="003C2B0D" w:rsidRDefault="003C2B0D" w:rsidP="00947A0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47A0E" w:rsidRDefault="00947A0E" w:rsidP="00947A0E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3C2B0D" w:rsidRDefault="003C2B0D" w:rsidP="00947A0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947A0E" w:rsidRDefault="00947A0E" w:rsidP="00947A0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REQUEST FOR PROPOSAL NO. </w:t>
      </w:r>
      <w:r w:rsidR="00213FFD">
        <w:rPr>
          <w:b/>
          <w:bCs/>
          <w:sz w:val="26"/>
          <w:szCs w:val="26"/>
        </w:rPr>
        <w:t>1819-208</w:t>
      </w:r>
    </w:p>
    <w:p w:rsidR="00947A0E" w:rsidRDefault="00213FFD" w:rsidP="00947A0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LABOR CONSULTANT SERVICES</w:t>
      </w:r>
    </w:p>
    <w:p w:rsidR="00947A0E" w:rsidRDefault="00947A0E" w:rsidP="00947A0E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6719E2" w:rsidRDefault="00947A0E" w:rsidP="00947A0E">
      <w:pPr>
        <w:autoSpaceDE w:val="0"/>
        <w:autoSpaceDN w:val="0"/>
        <w:adjustRightInd w:val="0"/>
        <w:spacing w:after="80"/>
        <w:jc w:val="center"/>
        <w:rPr>
          <w:b/>
          <w:bCs/>
        </w:rPr>
      </w:pPr>
      <w:r>
        <w:rPr>
          <w:b/>
          <w:bCs/>
        </w:rPr>
        <w:t>NOTICE OF</w:t>
      </w:r>
    </w:p>
    <w:p w:rsidR="00947A0E" w:rsidRDefault="00947A0E" w:rsidP="00947A0E">
      <w:pPr>
        <w:autoSpaceDE w:val="0"/>
        <w:autoSpaceDN w:val="0"/>
        <w:adjustRightInd w:val="0"/>
        <w:spacing w:after="80"/>
        <w:jc w:val="center"/>
      </w:pPr>
      <w:r>
        <w:rPr>
          <w:b/>
          <w:bCs/>
        </w:rPr>
        <w:t xml:space="preserve"> INTENT TO AWARD</w:t>
      </w:r>
    </w:p>
    <w:p w:rsidR="00947A0E" w:rsidRDefault="00213FFD" w:rsidP="00947A0E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APRIL 4, 2018</w:t>
      </w:r>
    </w:p>
    <w:p w:rsidR="00947A0E" w:rsidRDefault="00947A0E" w:rsidP="00947A0E">
      <w:pPr>
        <w:autoSpaceDE w:val="0"/>
        <w:autoSpaceDN w:val="0"/>
        <w:adjustRightInd w:val="0"/>
        <w:rPr>
          <w:sz w:val="32"/>
          <w:szCs w:val="32"/>
        </w:rPr>
      </w:pPr>
    </w:p>
    <w:p w:rsidR="00947A0E" w:rsidRDefault="00947A0E" w:rsidP="00947A0E">
      <w:pPr>
        <w:autoSpaceDE w:val="0"/>
        <w:autoSpaceDN w:val="0"/>
        <w:adjustRightInd w:val="0"/>
        <w:rPr>
          <w:sz w:val="32"/>
          <w:szCs w:val="32"/>
        </w:rPr>
      </w:pPr>
    </w:p>
    <w:p w:rsidR="00947A0E" w:rsidRDefault="00947A0E" w:rsidP="00947A0E">
      <w:pPr>
        <w:autoSpaceDE w:val="0"/>
        <w:autoSpaceDN w:val="0"/>
        <w:adjustRightInd w:val="0"/>
      </w:pPr>
      <w:r>
        <w:t xml:space="preserve">It is the intent of the </w:t>
      </w:r>
      <w:r w:rsidRPr="00947A0E">
        <w:rPr>
          <w:bCs/>
        </w:rPr>
        <w:t xml:space="preserve">Superior Court </w:t>
      </w:r>
      <w:r>
        <w:rPr>
          <w:bCs/>
        </w:rPr>
        <w:t>o</w:t>
      </w:r>
      <w:r w:rsidRPr="00947A0E">
        <w:rPr>
          <w:bCs/>
        </w:rPr>
        <w:t>f California</w:t>
      </w:r>
      <w:r>
        <w:rPr>
          <w:bCs/>
        </w:rPr>
        <w:t xml:space="preserve">, </w:t>
      </w:r>
      <w:r w:rsidRPr="00947A0E">
        <w:rPr>
          <w:bCs/>
        </w:rPr>
        <w:t xml:space="preserve">County </w:t>
      </w:r>
      <w:r w:rsidR="00C309F3">
        <w:rPr>
          <w:bCs/>
        </w:rPr>
        <w:t>o</w:t>
      </w:r>
      <w:r w:rsidRPr="00947A0E">
        <w:rPr>
          <w:bCs/>
        </w:rPr>
        <w:t>f Ventura</w:t>
      </w:r>
      <w:r>
        <w:rPr>
          <w:bCs/>
        </w:rPr>
        <w:t xml:space="preserve"> </w:t>
      </w:r>
      <w:r>
        <w:t>t</w:t>
      </w:r>
      <w:bookmarkStart w:id="0" w:name="_GoBack"/>
      <w:bookmarkEnd w:id="0"/>
      <w:r>
        <w:t>o enter into a contract with the following proposer:</w:t>
      </w:r>
    </w:p>
    <w:p w:rsidR="00947A0E" w:rsidRDefault="00947A0E" w:rsidP="00947A0E">
      <w:pPr>
        <w:autoSpaceDE w:val="0"/>
        <w:autoSpaceDN w:val="0"/>
        <w:adjustRightInd w:val="0"/>
      </w:pPr>
    </w:p>
    <w:p w:rsidR="0072479C" w:rsidRDefault="00213FFD" w:rsidP="00516C47">
      <w:pPr>
        <w:autoSpaceDE w:val="0"/>
        <w:autoSpaceDN w:val="0"/>
        <w:adjustRightInd w:val="0"/>
        <w:jc w:val="center"/>
        <w:rPr>
          <w:lang w:val="fr-FR"/>
        </w:rPr>
      </w:pPr>
      <w:r>
        <w:rPr>
          <w:lang w:val="fr-FR"/>
        </w:rPr>
        <w:t xml:space="preserve">Industrial </w:t>
      </w:r>
      <w:proofErr w:type="spellStart"/>
      <w:r>
        <w:rPr>
          <w:lang w:val="fr-FR"/>
        </w:rPr>
        <w:t>Employers</w:t>
      </w:r>
      <w:proofErr w:type="spellEnd"/>
      <w:r>
        <w:rPr>
          <w:lang w:val="fr-FR"/>
        </w:rPr>
        <w:t xml:space="preserve"> and </w:t>
      </w:r>
      <w:proofErr w:type="spellStart"/>
      <w:r>
        <w:rPr>
          <w:lang w:val="fr-FR"/>
        </w:rPr>
        <w:t>Distributors</w:t>
      </w:r>
      <w:proofErr w:type="spellEnd"/>
      <w:r>
        <w:rPr>
          <w:lang w:val="fr-FR"/>
        </w:rPr>
        <w:t xml:space="preserve"> Association</w:t>
      </w:r>
      <w:r w:rsidR="00055BE6">
        <w:rPr>
          <w:lang w:val="fr-FR"/>
        </w:rPr>
        <w:t xml:space="preserve"> (IEDA)</w:t>
      </w:r>
    </w:p>
    <w:p w:rsidR="00213FFD" w:rsidRDefault="00213FFD" w:rsidP="00516C47">
      <w:pPr>
        <w:autoSpaceDE w:val="0"/>
        <w:autoSpaceDN w:val="0"/>
        <w:adjustRightInd w:val="0"/>
        <w:jc w:val="center"/>
        <w:rPr>
          <w:lang w:val="fr-FR"/>
        </w:rPr>
      </w:pPr>
      <w:r>
        <w:rPr>
          <w:lang w:val="fr-FR"/>
        </w:rPr>
        <w:t>2200 Powell Street, Suite 1000</w:t>
      </w:r>
    </w:p>
    <w:p w:rsidR="00947A0E" w:rsidRDefault="00213FFD" w:rsidP="00516C47">
      <w:pPr>
        <w:autoSpaceDE w:val="0"/>
        <w:autoSpaceDN w:val="0"/>
        <w:adjustRightInd w:val="0"/>
        <w:jc w:val="center"/>
      </w:pPr>
      <w:r>
        <w:rPr>
          <w:lang w:val="fr-FR"/>
        </w:rPr>
        <w:t>Emeryville</w:t>
      </w:r>
      <w:r w:rsidR="00947A0E">
        <w:rPr>
          <w:lang w:val="fr-FR"/>
        </w:rPr>
        <w:t>, CA 9</w:t>
      </w:r>
      <w:r>
        <w:rPr>
          <w:lang w:val="fr-FR"/>
        </w:rPr>
        <w:t>4608</w:t>
      </w:r>
    </w:p>
    <w:p w:rsidR="00947A0E" w:rsidRDefault="00947A0E" w:rsidP="00947A0E">
      <w:pPr>
        <w:autoSpaceDE w:val="0"/>
        <w:autoSpaceDN w:val="0"/>
        <w:adjustRightInd w:val="0"/>
        <w:ind w:left="3060"/>
      </w:pPr>
    </w:p>
    <w:p w:rsidR="005271C2" w:rsidRDefault="00947A0E" w:rsidP="00947A0E">
      <w:r>
        <w:t>Providing contract negotiations can be finalized, the above-named proposer will be awarded a contract for the services set forth in the Request for Proposals</w:t>
      </w:r>
      <w:r w:rsidR="00C56EFD">
        <w:t>.</w:t>
      </w:r>
    </w:p>
    <w:sectPr w:rsidR="005271C2" w:rsidSect="007A13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B0D" w:rsidRDefault="003C2B0D" w:rsidP="003C2B0D">
      <w:r>
        <w:separator/>
      </w:r>
    </w:p>
  </w:endnote>
  <w:endnote w:type="continuationSeparator" w:id="0">
    <w:p w:rsidR="003C2B0D" w:rsidRDefault="003C2B0D" w:rsidP="003C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 Zapf Chancery">
    <w:altName w:val="Arabic Typesetting"/>
    <w:charset w:val="00"/>
    <w:family w:val="script"/>
    <w:pitch w:val="variable"/>
    <w:sig w:usb0="00000001" w:usb1="00000000" w:usb2="00000000" w:usb3="00000000" w:csb0="0000009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948" w:rsidRDefault="003259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948" w:rsidRDefault="003259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948" w:rsidRDefault="00325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B0D" w:rsidRDefault="003C2B0D" w:rsidP="003C2B0D">
      <w:r>
        <w:separator/>
      </w:r>
    </w:p>
  </w:footnote>
  <w:footnote w:type="continuationSeparator" w:id="0">
    <w:p w:rsidR="003C2B0D" w:rsidRDefault="003C2B0D" w:rsidP="003C2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948" w:rsidRDefault="003259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8483"/>
    </w:tblGrid>
    <w:tr w:rsidR="00325948" w:rsidRPr="00325948" w:rsidTr="007079D0">
      <w:trPr>
        <w:trHeight w:val="1710"/>
      </w:trPr>
      <w:tc>
        <w:tcPr>
          <w:tcW w:w="8483" w:type="dxa"/>
        </w:tcPr>
        <w:tbl>
          <w:tblPr>
            <w:tblW w:w="0" w:type="auto"/>
            <w:tblLayout w:type="fixed"/>
            <w:tblLook w:val="0000" w:firstRow="0" w:lastRow="0" w:firstColumn="0" w:lastColumn="0" w:noHBand="0" w:noVBand="0"/>
          </w:tblPr>
          <w:tblGrid>
            <w:gridCol w:w="1722"/>
            <w:gridCol w:w="5668"/>
          </w:tblGrid>
          <w:tr w:rsidR="00325948" w:rsidRPr="00325948" w:rsidTr="007079D0">
            <w:trPr>
              <w:trHeight w:val="1633"/>
            </w:trPr>
            <w:tc>
              <w:tcPr>
                <w:tcW w:w="1722" w:type="dxa"/>
              </w:tcPr>
              <w:p w:rsidR="00325948" w:rsidRPr="00325948" w:rsidRDefault="00325948" w:rsidP="00325948">
                <w:pPr>
                  <w:rPr>
                    <w:szCs w:val="20"/>
                  </w:rPr>
                </w:pPr>
                <w:r w:rsidRPr="00325948">
                  <w:rPr>
                    <w:noProof/>
                    <w:szCs w:val="20"/>
                  </w:rPr>
                  <w:drawing>
                    <wp:inline distT="0" distB="0" distL="0" distR="0" wp14:anchorId="3D1408AC" wp14:editId="449D93A3">
                      <wp:extent cx="952500" cy="982980"/>
                      <wp:effectExtent l="0" t="0" r="0" b="0"/>
                      <wp:docPr id="10" name="Picture 10" descr="Seal B SMAL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" descr="Seal B SMAL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982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668" w:type="dxa"/>
              </w:tcPr>
              <w:p w:rsidR="00325948" w:rsidRPr="00325948" w:rsidRDefault="00325948" w:rsidP="00325948">
                <w:pPr>
                  <w:tabs>
                    <w:tab w:val="center" w:pos="4680"/>
                  </w:tabs>
                  <w:rPr>
                    <w:rFonts w:ascii="Monotype Corsiva" w:hAnsi="Monotype Corsiva"/>
                    <w:sz w:val="48"/>
                    <w:szCs w:val="48"/>
                  </w:rPr>
                </w:pPr>
                <w:r w:rsidRPr="00325948">
                  <w:rPr>
                    <w:rFonts w:ascii="ITC Zapf Chancery" w:hAnsi="ITC Zapf Chancery"/>
                    <w:sz w:val="52"/>
                    <w:szCs w:val="20"/>
                  </w:rPr>
                  <w:t xml:space="preserve">    </w:t>
                </w:r>
                <w:r w:rsidRPr="00325948">
                  <w:rPr>
                    <w:rFonts w:ascii="Monotype Corsiva" w:hAnsi="Monotype Corsiva"/>
                    <w:sz w:val="48"/>
                    <w:szCs w:val="48"/>
                  </w:rPr>
                  <w:t>Superior Court of California</w:t>
                </w:r>
              </w:p>
              <w:p w:rsidR="00325948" w:rsidRPr="00325948" w:rsidRDefault="00325948" w:rsidP="00325948">
                <w:pPr>
                  <w:tabs>
                    <w:tab w:val="center" w:pos="4680"/>
                  </w:tabs>
                  <w:jc w:val="center"/>
                  <w:rPr>
                    <w:rFonts w:ascii="Arial" w:hAnsi="Arial" w:cs="Arial"/>
                    <w:szCs w:val="20"/>
                  </w:rPr>
                </w:pPr>
                <w:r w:rsidRPr="00325948">
                  <w:rPr>
                    <w:rFonts w:ascii="Arial" w:hAnsi="Arial" w:cs="Arial"/>
                    <w:szCs w:val="20"/>
                  </w:rPr>
                  <w:t>County of Ventura</w:t>
                </w:r>
              </w:p>
              <w:p w:rsidR="00325948" w:rsidRPr="00325948" w:rsidRDefault="00325948" w:rsidP="00325948">
                <w:pPr>
                  <w:tabs>
                    <w:tab w:val="center" w:pos="4680"/>
                  </w:tabs>
                  <w:jc w:val="center"/>
                  <w:rPr>
                    <w:rFonts w:ascii="Arial" w:hAnsi="Arial" w:cs="Arial"/>
                    <w:szCs w:val="20"/>
                  </w:rPr>
                </w:pPr>
                <w:r w:rsidRPr="00325948">
                  <w:rPr>
                    <w:rFonts w:ascii="Arial" w:hAnsi="Arial" w:cs="Arial"/>
                    <w:szCs w:val="20"/>
                  </w:rPr>
                  <w:t>Hall of Justice</w:t>
                </w:r>
              </w:p>
              <w:p w:rsidR="00325948" w:rsidRPr="00325948" w:rsidRDefault="00325948" w:rsidP="00325948">
                <w:pPr>
                  <w:tabs>
                    <w:tab w:val="center" w:pos="4680"/>
                  </w:tabs>
                  <w:jc w:val="center"/>
                  <w:rPr>
                    <w:rFonts w:ascii="Arial" w:hAnsi="Arial" w:cs="Arial"/>
                    <w:szCs w:val="20"/>
                  </w:rPr>
                </w:pPr>
                <w:r w:rsidRPr="00325948">
                  <w:rPr>
                    <w:rFonts w:ascii="Arial" w:hAnsi="Arial" w:cs="Arial"/>
                    <w:szCs w:val="20"/>
                  </w:rPr>
                  <w:t>800 South Victoria Avenue</w:t>
                </w:r>
              </w:p>
              <w:p w:rsidR="00325948" w:rsidRPr="00325948" w:rsidRDefault="00325948" w:rsidP="00325948">
                <w:pPr>
                  <w:jc w:val="center"/>
                  <w:rPr>
                    <w:szCs w:val="20"/>
                  </w:rPr>
                </w:pPr>
                <w:r w:rsidRPr="00325948">
                  <w:rPr>
                    <w:rFonts w:ascii="Arial" w:hAnsi="Arial" w:cs="Arial"/>
                    <w:szCs w:val="20"/>
                  </w:rPr>
                  <w:t>Ventura, CA  93009</w:t>
                </w:r>
              </w:p>
            </w:tc>
          </w:tr>
        </w:tbl>
        <w:p w:rsidR="00325948" w:rsidRPr="00325948" w:rsidRDefault="00325948" w:rsidP="00325948">
          <w:pPr>
            <w:ind w:left="-2628"/>
            <w:jc w:val="center"/>
            <w:rPr>
              <w:szCs w:val="20"/>
            </w:rPr>
          </w:pPr>
        </w:p>
      </w:tc>
    </w:tr>
  </w:tbl>
  <w:p w:rsidR="003C2B0D" w:rsidRDefault="003C2B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948" w:rsidRDefault="003259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A0E"/>
    <w:rsid w:val="00055BE6"/>
    <w:rsid w:val="000D2603"/>
    <w:rsid w:val="00213FFD"/>
    <w:rsid w:val="00232A41"/>
    <w:rsid w:val="00325948"/>
    <w:rsid w:val="003C2B0D"/>
    <w:rsid w:val="003F1C31"/>
    <w:rsid w:val="0046434E"/>
    <w:rsid w:val="0049447E"/>
    <w:rsid w:val="00516C47"/>
    <w:rsid w:val="00526E9A"/>
    <w:rsid w:val="005271C2"/>
    <w:rsid w:val="00533054"/>
    <w:rsid w:val="00567541"/>
    <w:rsid w:val="00595806"/>
    <w:rsid w:val="006719E2"/>
    <w:rsid w:val="0072479C"/>
    <w:rsid w:val="007A13BD"/>
    <w:rsid w:val="0084221B"/>
    <w:rsid w:val="00867C32"/>
    <w:rsid w:val="00947A0E"/>
    <w:rsid w:val="00AF4851"/>
    <w:rsid w:val="00BD31B2"/>
    <w:rsid w:val="00C309F3"/>
    <w:rsid w:val="00C5236C"/>
    <w:rsid w:val="00C56EFD"/>
    <w:rsid w:val="00EC6F55"/>
    <w:rsid w:val="00F7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FDA13"/>
  <w15:docId w15:val="{7B5E7DB3-E7BA-434A-A7FF-AF788869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B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B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2B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B0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Ventura Superior Court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Ventura Superior Court</dc:creator>
  <cp:lastModifiedBy>Ventura Superior Court</cp:lastModifiedBy>
  <cp:revision>2</cp:revision>
  <dcterms:created xsi:type="dcterms:W3CDTF">2018-04-04T16:08:00Z</dcterms:created>
  <dcterms:modified xsi:type="dcterms:W3CDTF">2018-04-04T16:08:00Z</dcterms:modified>
</cp:coreProperties>
</file>